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DAC" w:rsidRDefault="003F0DAC" w:rsidP="0048371C">
      <w:pPr>
        <w:rPr>
          <w:b/>
          <w:sz w:val="24"/>
          <w:szCs w:val="24"/>
        </w:rPr>
      </w:pPr>
      <w:r>
        <w:rPr>
          <w:b/>
          <w:noProof/>
          <w:sz w:val="24"/>
          <w:szCs w:val="24"/>
        </w:rPr>
        <w:drawing>
          <wp:inline distT="0" distB="0" distL="0" distR="0">
            <wp:extent cx="2701148" cy="1666875"/>
            <wp:effectExtent l="0" t="0" r="0" b="0"/>
            <wp:docPr id="1" name="Grafik 1" descr="C:\Users\stv-s-baylan\AppData\local\microsoft\windows\Temporary Internet Files\Content.Outlook\78IHL9GP\Ali Bild_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v-s-baylan\AppData\local\microsoft\windows\Temporary Internet Files\Content.Outlook\78IHL9GP\Ali Bild_02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1677" cy="1667201"/>
                    </a:xfrm>
                    <a:prstGeom prst="rect">
                      <a:avLst/>
                    </a:prstGeom>
                    <a:noFill/>
                    <a:ln>
                      <a:noFill/>
                    </a:ln>
                  </pic:spPr>
                </pic:pic>
              </a:graphicData>
            </a:graphic>
          </wp:inline>
        </w:drawing>
      </w:r>
    </w:p>
    <w:p w:rsidR="003F0DAC" w:rsidRPr="0087149E" w:rsidRDefault="0048371C" w:rsidP="003F0DAC">
      <w:pPr>
        <w:spacing w:after="0" w:line="240" w:lineRule="auto"/>
        <w:contextualSpacing/>
        <w:rPr>
          <w:b/>
        </w:rPr>
      </w:pPr>
      <w:r w:rsidRPr="0087149E">
        <w:rPr>
          <w:b/>
        </w:rPr>
        <w:t>Schulsozialarbeit</w:t>
      </w:r>
    </w:p>
    <w:p w:rsidR="0048371C" w:rsidRPr="0087149E" w:rsidRDefault="0048371C" w:rsidP="003F0DAC">
      <w:pPr>
        <w:spacing w:after="0" w:line="240" w:lineRule="auto"/>
        <w:contextualSpacing/>
      </w:pPr>
      <w:r w:rsidRPr="0087149E">
        <w:t>Schulsozialarbeit ist schwerpunktmäßig eine präventive Form der Jugendhilfe zur Förderung von Kindern und Jugendlichen im schulpflichtigen Alter.</w:t>
      </w:r>
    </w:p>
    <w:p w:rsidR="0048371C" w:rsidRPr="0087149E" w:rsidRDefault="0048371C" w:rsidP="003F0DAC">
      <w:pPr>
        <w:spacing w:after="0" w:line="240" w:lineRule="auto"/>
        <w:contextualSpacing/>
      </w:pPr>
      <w:r w:rsidRPr="0087149E">
        <w:t xml:space="preserve">Die Angebote der Schulsozialarbeit sind grundsätzlich für alle Schülerinnen und Schüler der jeweiligen Schule offen. Mit den Methoden der Einzelfallhilfe / Beratung, sozialpädagogische Gruppen und Projektarbeit zu spezifischen Themen orientieren sie sich an der aktuellen Entwicklung innerhalb des Sozialraums und des Systems Schule und sollen durch die frühzeitige Bereitstellung von Hilfsangeboten gute Entwicklungsbedingungen für Schüler/innen zu schaffen. </w:t>
      </w:r>
    </w:p>
    <w:p w:rsidR="003F0DAC" w:rsidRPr="0087149E" w:rsidRDefault="003F0DAC" w:rsidP="003F0DAC">
      <w:pPr>
        <w:spacing w:after="0" w:line="240" w:lineRule="auto"/>
        <w:contextualSpacing/>
      </w:pPr>
    </w:p>
    <w:p w:rsidR="0048371C" w:rsidRPr="0087149E" w:rsidRDefault="0048371C" w:rsidP="0048371C">
      <w:pPr>
        <w:spacing w:before="100" w:beforeAutospacing="1" w:after="100" w:afterAutospacing="1" w:line="240" w:lineRule="auto"/>
        <w:contextualSpacing/>
        <w:outlineLvl w:val="1"/>
        <w:rPr>
          <w:rFonts w:eastAsia="Times New Roman" w:cs="Times New Roman"/>
          <w:b/>
          <w:bCs/>
        </w:rPr>
      </w:pPr>
      <w:r w:rsidRPr="0087149E">
        <w:rPr>
          <w:rFonts w:eastAsia="Times New Roman" w:cs="Times New Roman"/>
          <w:b/>
          <w:bCs/>
        </w:rPr>
        <w:t>Rechtsgrundlagen</w:t>
      </w:r>
    </w:p>
    <w:p w:rsidR="0048371C" w:rsidRPr="0087149E" w:rsidRDefault="0048371C" w:rsidP="0048371C">
      <w:pPr>
        <w:spacing w:before="100" w:beforeAutospacing="1" w:after="100" w:afterAutospacing="1" w:line="240" w:lineRule="auto"/>
        <w:contextualSpacing/>
        <w:rPr>
          <w:rFonts w:eastAsia="Times New Roman" w:cs="Times New Roman"/>
        </w:rPr>
      </w:pPr>
      <w:r w:rsidRPr="0087149E">
        <w:rPr>
          <w:rFonts w:eastAsia="Times New Roman" w:cs="Arial"/>
        </w:rPr>
        <w:t xml:space="preserve">Die rechtliche Grundlage der interdisziplinären Zusammenarbeit zwischen Jugendhilfe und Schule bilden die </w:t>
      </w:r>
    </w:p>
    <w:p w:rsidR="0048371C" w:rsidRPr="0087149E" w:rsidRDefault="0048371C" w:rsidP="0048371C">
      <w:pPr>
        <w:numPr>
          <w:ilvl w:val="0"/>
          <w:numId w:val="1"/>
        </w:numPr>
        <w:spacing w:before="100" w:beforeAutospacing="1" w:after="100" w:afterAutospacing="1" w:line="240" w:lineRule="auto"/>
        <w:contextualSpacing/>
        <w:rPr>
          <w:rFonts w:eastAsia="Times New Roman" w:cs="Times New Roman"/>
        </w:rPr>
      </w:pPr>
      <w:r w:rsidRPr="0087149E">
        <w:rPr>
          <w:rFonts w:eastAsia="Times New Roman" w:cs="Arial"/>
        </w:rPr>
        <w:t xml:space="preserve">§§ 1, 11, 13, 14, 16, 81 Sozialgesetzbuch VIII </w:t>
      </w:r>
    </w:p>
    <w:p w:rsidR="0048371C" w:rsidRPr="0087149E" w:rsidRDefault="0048371C" w:rsidP="0048371C">
      <w:pPr>
        <w:numPr>
          <w:ilvl w:val="0"/>
          <w:numId w:val="1"/>
        </w:numPr>
        <w:spacing w:before="100" w:beforeAutospacing="1" w:after="100" w:afterAutospacing="1" w:line="240" w:lineRule="auto"/>
        <w:contextualSpacing/>
        <w:rPr>
          <w:rFonts w:eastAsia="Times New Roman" w:cs="Times New Roman"/>
        </w:rPr>
      </w:pPr>
      <w:r w:rsidRPr="0087149E">
        <w:rPr>
          <w:rFonts w:eastAsia="Times New Roman" w:cs="Arial"/>
        </w:rPr>
        <w:t>§ 3 Allgemeine Schulordnung  und</w:t>
      </w:r>
      <w:r w:rsidRPr="0087149E">
        <w:rPr>
          <w:rFonts w:eastAsia="Times New Roman" w:cs="Times New Roman"/>
        </w:rPr>
        <w:t xml:space="preserve"> </w:t>
      </w:r>
    </w:p>
    <w:p w:rsidR="0048371C" w:rsidRPr="0087149E" w:rsidRDefault="0048371C" w:rsidP="00684B9F">
      <w:pPr>
        <w:numPr>
          <w:ilvl w:val="0"/>
          <w:numId w:val="1"/>
        </w:numPr>
        <w:spacing w:before="100" w:beforeAutospacing="1" w:after="100" w:afterAutospacing="1" w:line="240" w:lineRule="auto"/>
        <w:contextualSpacing/>
        <w:rPr>
          <w:rFonts w:eastAsia="Times New Roman" w:cs="Times New Roman"/>
        </w:rPr>
      </w:pPr>
      <w:r w:rsidRPr="0087149E">
        <w:rPr>
          <w:rFonts w:eastAsia="Times New Roman" w:cs="Arial"/>
        </w:rPr>
        <w:t xml:space="preserve">§ 5b Schulverwaltungsgesetz </w:t>
      </w:r>
      <w:r w:rsidR="00684B9F" w:rsidRPr="0087149E">
        <w:rPr>
          <w:rFonts w:eastAsia="Times New Roman" w:cs="Times New Roman"/>
        </w:rPr>
        <w:t xml:space="preserve"> (</w:t>
      </w:r>
      <w:r w:rsidRPr="0087149E">
        <w:rPr>
          <w:rFonts w:eastAsia="Times New Roman" w:cs="Arial"/>
        </w:rPr>
        <w:t>Siehe</w:t>
      </w:r>
      <w:r w:rsidR="00684B9F" w:rsidRPr="0087149E">
        <w:rPr>
          <w:rStyle w:val="Endnotenzeichen"/>
          <w:rFonts w:eastAsia="Times New Roman" w:cs="Arial"/>
        </w:rPr>
        <w:endnoteReference w:id="1"/>
      </w:r>
      <w:r w:rsidR="00684B9F" w:rsidRPr="0087149E">
        <w:rPr>
          <w:rFonts w:eastAsia="Times New Roman" w:cs="Arial"/>
        </w:rPr>
        <w:t xml:space="preserve">) </w:t>
      </w:r>
    </w:p>
    <w:p w:rsidR="003F0DAC" w:rsidRPr="0087149E" w:rsidRDefault="003F0DAC" w:rsidP="003F0DAC">
      <w:pPr>
        <w:spacing w:before="100" w:beforeAutospacing="1" w:after="100" w:afterAutospacing="1" w:line="240" w:lineRule="auto"/>
        <w:ind w:left="720"/>
        <w:contextualSpacing/>
        <w:rPr>
          <w:rFonts w:eastAsia="Times New Roman" w:cs="Times New Roman"/>
        </w:rPr>
      </w:pPr>
    </w:p>
    <w:p w:rsidR="0048371C" w:rsidRPr="0087149E" w:rsidRDefault="00DD7193" w:rsidP="00DD7193">
      <w:pPr>
        <w:spacing w:before="100" w:beforeAutospacing="1" w:after="100" w:afterAutospacing="1" w:line="240" w:lineRule="auto"/>
        <w:rPr>
          <w:rFonts w:ascii="Times New Roman" w:eastAsia="Times New Roman" w:hAnsi="Times New Roman" w:cs="Times New Roman"/>
        </w:rPr>
      </w:pPr>
      <w:r w:rsidRPr="0087149E">
        <w:rPr>
          <w:b/>
        </w:rPr>
        <w:t>Die Schulsozialarbeit</w:t>
      </w:r>
      <w:r w:rsidRPr="0087149E">
        <w:rPr>
          <w:rStyle w:val="Fett"/>
          <w:b w:val="0"/>
        </w:rPr>
        <w:t xml:space="preserve"> ist weiter gewachsen und deckt </w:t>
      </w:r>
      <w:r w:rsidRPr="0087149E">
        <w:rPr>
          <w:rStyle w:val="Fett"/>
        </w:rPr>
        <w:t xml:space="preserve"> </w:t>
      </w:r>
      <w:r w:rsidRPr="0087149E">
        <w:rPr>
          <w:rStyle w:val="Fett"/>
          <w:b w:val="0"/>
        </w:rPr>
        <w:t>im Rahmen des Bildungs- und Teilhabepaketes, den</w:t>
      </w:r>
      <w:r w:rsidRPr="0087149E">
        <w:rPr>
          <w:b/>
        </w:rPr>
        <w:t xml:space="preserve"> </w:t>
      </w:r>
      <w:r w:rsidRPr="0087149E">
        <w:t>Teil einer präventiven Arbeitsmarkt-, Bildungs- und Sozialpolitik und soll dazu beitragen, individuelle und gesellschaftliche Benachteiligungen durch besondere sozialpädagogische Maßnahmen und Beratungsangebote auszugleichen. Konkret geht es um finanzielle Zuschüsse zur Mittagsverpflegung, Tagesausflügen/ mehrtägige Klassenfahrtenfahrten im Rahmen von Schule, Lernförderung, Schülerbeförderung und Beiträge zu Sport- oder kulturellen Freizeitaktivitäten die jungen Menschen aus sozial schwachen Familien einen gleichberechtigten Zugang zu Bildung sowie Teilhabe am sozialen und kulturellen Leben ermöglichen soll.</w:t>
      </w:r>
    </w:p>
    <w:p w:rsidR="003F0DAC" w:rsidRPr="0087149E" w:rsidRDefault="00DD7193" w:rsidP="003F0DAC">
      <w:pPr>
        <w:pStyle w:val="berschrift4"/>
        <w:spacing w:before="0" w:line="240" w:lineRule="auto"/>
        <w:contextualSpacing/>
        <w:rPr>
          <w:i w:val="0"/>
          <w:color w:val="000000" w:themeColor="text1"/>
        </w:rPr>
      </w:pPr>
      <w:r w:rsidRPr="0087149E">
        <w:rPr>
          <w:i w:val="0"/>
          <w:color w:val="000000" w:themeColor="text1"/>
        </w:rPr>
        <w:t>Kontakt und Ansprechpartner</w:t>
      </w:r>
      <w:r w:rsidR="00684B9F" w:rsidRPr="0087149E">
        <w:rPr>
          <w:i w:val="0"/>
          <w:color w:val="000000" w:themeColor="text1"/>
        </w:rPr>
        <w:t>:</w:t>
      </w:r>
      <w:r w:rsidR="003F0DAC" w:rsidRPr="0087149E">
        <w:rPr>
          <w:i w:val="0"/>
          <w:color w:val="000000" w:themeColor="text1"/>
        </w:rPr>
        <w:t xml:space="preserve"> </w:t>
      </w:r>
    </w:p>
    <w:p w:rsidR="003F0DAC" w:rsidRPr="0087149E" w:rsidRDefault="00DD7193" w:rsidP="003F0DAC">
      <w:pPr>
        <w:pStyle w:val="berschrift4"/>
        <w:spacing w:before="0" w:line="240" w:lineRule="auto"/>
        <w:contextualSpacing/>
        <w:rPr>
          <w:color w:val="000000" w:themeColor="text1"/>
        </w:rPr>
      </w:pPr>
      <w:r w:rsidRPr="0087149E">
        <w:rPr>
          <w:color w:val="000000" w:themeColor="text1"/>
        </w:rPr>
        <w:t>Schulsozialarbeiter an der GGS-</w:t>
      </w:r>
      <w:r w:rsidR="003F0DAC" w:rsidRPr="0087149E">
        <w:rPr>
          <w:color w:val="000000" w:themeColor="text1"/>
        </w:rPr>
        <w:t>Astrid-Lindgren-Schule</w:t>
      </w:r>
    </w:p>
    <w:p w:rsidR="003F0DAC" w:rsidRPr="0087149E" w:rsidRDefault="003F0DAC" w:rsidP="003F0DAC">
      <w:pPr>
        <w:spacing w:after="120" w:line="240" w:lineRule="auto"/>
        <w:contextualSpacing/>
      </w:pPr>
    </w:p>
    <w:p w:rsidR="00DD7193" w:rsidRPr="0087149E" w:rsidRDefault="00DD7193" w:rsidP="003F0DAC">
      <w:pPr>
        <w:spacing w:line="240" w:lineRule="auto"/>
        <w:contextualSpacing/>
        <w:rPr>
          <w:b/>
          <w:color w:val="000000" w:themeColor="text1"/>
        </w:rPr>
      </w:pPr>
      <w:r w:rsidRPr="0087149E">
        <w:rPr>
          <w:b/>
          <w:color w:val="000000" w:themeColor="text1"/>
        </w:rPr>
        <w:t>Ali Baylan</w:t>
      </w:r>
    </w:p>
    <w:p w:rsidR="00DD7193" w:rsidRPr="0087149E" w:rsidRDefault="004258D2" w:rsidP="00DD7193">
      <w:pPr>
        <w:spacing w:line="240" w:lineRule="auto"/>
        <w:contextualSpacing/>
        <w:rPr>
          <w:color w:val="000000" w:themeColor="text1"/>
        </w:rPr>
      </w:pPr>
      <w:r w:rsidRPr="0087149E">
        <w:rPr>
          <w:color w:val="000000" w:themeColor="text1"/>
        </w:rPr>
        <w:t>Diplom Sozialarbeiter (FH)</w:t>
      </w:r>
      <w:r w:rsidR="00DD7193" w:rsidRPr="0087149E">
        <w:rPr>
          <w:color w:val="000000" w:themeColor="text1"/>
        </w:rPr>
        <w:t>/Diplom Sozialpädagoge (FH)</w:t>
      </w:r>
      <w:r w:rsidRPr="0087149E">
        <w:rPr>
          <w:color w:val="000000" w:themeColor="text1"/>
        </w:rPr>
        <w:t xml:space="preserve"> –staatlich anerkannt-</w:t>
      </w:r>
    </w:p>
    <w:p w:rsidR="00DD7193" w:rsidRPr="0087149E" w:rsidRDefault="00DD7193" w:rsidP="00DD7193">
      <w:pPr>
        <w:spacing w:line="240" w:lineRule="auto"/>
        <w:contextualSpacing/>
        <w:rPr>
          <w:color w:val="000000" w:themeColor="text1"/>
        </w:rPr>
      </w:pPr>
      <w:r w:rsidRPr="0087149E">
        <w:rPr>
          <w:color w:val="000000" w:themeColor="text1"/>
        </w:rPr>
        <w:t>Systemischer Berater (SG)/ Systemischer Kinder- und Jugendlichentherapeut</w:t>
      </w:r>
    </w:p>
    <w:p w:rsidR="00684B9F" w:rsidRPr="0087149E" w:rsidRDefault="003F0DAC" w:rsidP="00DD7193">
      <w:pPr>
        <w:spacing w:line="240" w:lineRule="auto"/>
        <w:contextualSpacing/>
        <w:rPr>
          <w:color w:val="000000" w:themeColor="text1"/>
        </w:rPr>
      </w:pPr>
      <w:r w:rsidRPr="0087149E">
        <w:rPr>
          <w:color w:val="000000" w:themeColor="text1"/>
        </w:rPr>
        <w:t>Brandenburger Straße 26</w:t>
      </w:r>
    </w:p>
    <w:p w:rsidR="00684B9F" w:rsidRPr="0087149E" w:rsidRDefault="00684B9F" w:rsidP="00DD7193">
      <w:pPr>
        <w:spacing w:line="240" w:lineRule="auto"/>
        <w:contextualSpacing/>
        <w:rPr>
          <w:color w:val="000000" w:themeColor="text1"/>
        </w:rPr>
      </w:pPr>
      <w:r w:rsidRPr="0087149E">
        <w:rPr>
          <w:color w:val="000000" w:themeColor="text1"/>
        </w:rPr>
        <w:t>5137</w:t>
      </w:r>
      <w:r w:rsidR="003F0DAC" w:rsidRPr="0087149E">
        <w:rPr>
          <w:color w:val="000000" w:themeColor="text1"/>
        </w:rPr>
        <w:t>7</w:t>
      </w:r>
      <w:r w:rsidRPr="0087149E">
        <w:rPr>
          <w:color w:val="000000" w:themeColor="text1"/>
        </w:rPr>
        <w:t xml:space="preserve"> Leverkusen</w:t>
      </w:r>
    </w:p>
    <w:p w:rsidR="00DD7193" w:rsidRPr="0087149E" w:rsidRDefault="00684B9F" w:rsidP="00684B9F">
      <w:pPr>
        <w:spacing w:line="240" w:lineRule="auto"/>
        <w:contextualSpacing/>
        <w:rPr>
          <w:color w:val="000000" w:themeColor="text1"/>
        </w:rPr>
      </w:pPr>
      <w:r w:rsidRPr="0087149E">
        <w:rPr>
          <w:color w:val="000000" w:themeColor="text1"/>
        </w:rPr>
        <w:t>Tel.: 0173-166 06 38</w:t>
      </w:r>
    </w:p>
    <w:p w:rsidR="00684B9F" w:rsidRPr="0087149E" w:rsidRDefault="00684B9F" w:rsidP="00684B9F">
      <w:pPr>
        <w:spacing w:line="240" w:lineRule="auto"/>
        <w:contextualSpacing/>
        <w:rPr>
          <w:color w:val="000000" w:themeColor="text1"/>
        </w:rPr>
      </w:pPr>
      <w:r w:rsidRPr="0087149E">
        <w:rPr>
          <w:color w:val="000000" w:themeColor="text1"/>
        </w:rPr>
        <w:t xml:space="preserve">Email: </w:t>
      </w:r>
      <w:hyperlink r:id="rId9" w:history="1">
        <w:r w:rsidRPr="0087149E">
          <w:rPr>
            <w:rStyle w:val="Hyperlink"/>
          </w:rPr>
          <w:t>ali.baylan@stadt.leverkusen.de</w:t>
        </w:r>
      </w:hyperlink>
      <w:r w:rsidRPr="0087149E">
        <w:rPr>
          <w:color w:val="000000" w:themeColor="text1"/>
        </w:rPr>
        <w:t xml:space="preserve"> </w:t>
      </w:r>
    </w:p>
    <w:p w:rsidR="00041901" w:rsidRDefault="00684B9F" w:rsidP="00684B9F">
      <w:pPr>
        <w:spacing w:line="240" w:lineRule="auto"/>
        <w:contextualSpacing/>
      </w:pPr>
      <w:r w:rsidRPr="0087149E">
        <w:t>w</w:t>
      </w:r>
      <w:r w:rsidR="003F0DAC" w:rsidRPr="0087149E">
        <w:t xml:space="preserve">ww. </w:t>
      </w:r>
      <w:hyperlink r:id="rId10" w:history="1">
        <w:r w:rsidR="0087149E" w:rsidRPr="0087149E">
          <w:rPr>
            <w:rStyle w:val="Hyperlink"/>
          </w:rPr>
          <w:t>http://pippi.nw.lo-net2.de/hp/.ws_gen/index.htm</w:t>
        </w:r>
      </w:hyperlink>
      <w:r w:rsidR="0087149E" w:rsidRPr="0087149E">
        <w:t xml:space="preserve">              </w:t>
      </w:r>
    </w:p>
    <w:p w:rsidR="00041901" w:rsidRDefault="00041901" w:rsidP="00684B9F">
      <w:pPr>
        <w:spacing w:line="240" w:lineRule="auto"/>
        <w:contextualSpacing/>
      </w:pPr>
    </w:p>
    <w:p w:rsidR="0087149E" w:rsidRDefault="00041901" w:rsidP="00684B9F">
      <w:pPr>
        <w:spacing w:line="240" w:lineRule="auto"/>
        <w:contextualSpacing/>
        <w:rPr>
          <w:b/>
        </w:rPr>
      </w:pPr>
      <w:r>
        <w:rPr>
          <w:b/>
        </w:rPr>
        <w:t>Präsenszeit: Mittwoch und Donnerstag</w:t>
      </w:r>
    </w:p>
    <w:p w:rsidR="003F0DAC" w:rsidRPr="003F0DAC" w:rsidRDefault="003F0DAC" w:rsidP="00684B9F">
      <w:pPr>
        <w:spacing w:line="240" w:lineRule="auto"/>
        <w:contextualSpacing/>
        <w:rPr>
          <w:b/>
        </w:rPr>
      </w:pPr>
      <w:r>
        <w:tab/>
      </w:r>
      <w:bookmarkStart w:id="0" w:name="_GoBack"/>
      <w:bookmarkEnd w:id="0"/>
    </w:p>
    <w:sectPr w:rsidR="003F0DAC" w:rsidRPr="003F0DAC" w:rsidSect="00C279E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42A" w:rsidRDefault="0031042A" w:rsidP="00684B9F">
      <w:pPr>
        <w:spacing w:after="0" w:line="240" w:lineRule="auto"/>
      </w:pPr>
      <w:r>
        <w:separator/>
      </w:r>
    </w:p>
  </w:endnote>
  <w:endnote w:type="continuationSeparator" w:id="0">
    <w:p w:rsidR="0031042A" w:rsidRDefault="0031042A" w:rsidP="00684B9F">
      <w:pPr>
        <w:spacing w:after="0" w:line="240" w:lineRule="auto"/>
      </w:pPr>
      <w:r>
        <w:continuationSeparator/>
      </w:r>
    </w:p>
  </w:endnote>
  <w:endnote w:id="1">
    <w:p w:rsidR="00684B9F" w:rsidRPr="00684B9F" w:rsidRDefault="00684B9F">
      <w:pPr>
        <w:pStyle w:val="Endnotentext"/>
        <w:rPr>
          <w:sz w:val="24"/>
          <w:szCs w:val="24"/>
        </w:rPr>
      </w:pPr>
      <w:r w:rsidRPr="00684B9F">
        <w:rPr>
          <w:rStyle w:val="Endnotenzeichen"/>
          <w:sz w:val="24"/>
          <w:szCs w:val="24"/>
        </w:rPr>
        <w:endnoteRef/>
      </w:r>
      <w:r w:rsidRPr="00684B9F">
        <w:rPr>
          <w:sz w:val="24"/>
          <w:szCs w:val="24"/>
        </w:rPr>
        <w:t xml:space="preserve"> </w:t>
      </w:r>
      <w:r w:rsidRPr="00AD27E0">
        <w:rPr>
          <w:rFonts w:eastAsia="Times New Roman" w:cs="Arial"/>
        </w:rPr>
        <w:t>(</w:t>
      </w:r>
      <w:hyperlink r:id="rId1" w:history="1">
        <w:r w:rsidRPr="00AD27E0">
          <w:rPr>
            <w:rStyle w:val="Hyperlink"/>
            <w:rFonts w:eastAsia="Times New Roman" w:cs="Arial"/>
          </w:rPr>
          <w:t>https://www.leverkusen.de/vv/produkte/FB51/Schulsozialarbeit.php</w:t>
        </w:r>
      </w:hyperlink>
      <w:r w:rsidRPr="00AD27E0">
        <w:rPr>
          <w:rFonts w:eastAsia="Times New Roman" w:cs="Arial"/>
        </w:rPr>
        <w: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42A" w:rsidRDefault="0031042A" w:rsidP="00684B9F">
      <w:pPr>
        <w:spacing w:after="0" w:line="240" w:lineRule="auto"/>
      </w:pPr>
      <w:r>
        <w:separator/>
      </w:r>
    </w:p>
  </w:footnote>
  <w:footnote w:type="continuationSeparator" w:id="0">
    <w:p w:rsidR="0031042A" w:rsidRDefault="0031042A" w:rsidP="00684B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B536E"/>
    <w:multiLevelType w:val="multilevel"/>
    <w:tmpl w:val="28FCB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8371C"/>
    <w:rsid w:val="00041901"/>
    <w:rsid w:val="000C627D"/>
    <w:rsid w:val="000F50AC"/>
    <w:rsid w:val="0015058B"/>
    <w:rsid w:val="001F602A"/>
    <w:rsid w:val="00235E51"/>
    <w:rsid w:val="00271E3D"/>
    <w:rsid w:val="0027691B"/>
    <w:rsid w:val="00284811"/>
    <w:rsid w:val="002D72F4"/>
    <w:rsid w:val="002E08FB"/>
    <w:rsid w:val="0031042A"/>
    <w:rsid w:val="0038204A"/>
    <w:rsid w:val="003C50D5"/>
    <w:rsid w:val="003E28A5"/>
    <w:rsid w:val="003E43FA"/>
    <w:rsid w:val="003F0DAC"/>
    <w:rsid w:val="004258D2"/>
    <w:rsid w:val="0048371C"/>
    <w:rsid w:val="00483CC3"/>
    <w:rsid w:val="004D2AC8"/>
    <w:rsid w:val="005347A6"/>
    <w:rsid w:val="005509C6"/>
    <w:rsid w:val="00586EDF"/>
    <w:rsid w:val="005C6507"/>
    <w:rsid w:val="005E6322"/>
    <w:rsid w:val="00660266"/>
    <w:rsid w:val="00667B57"/>
    <w:rsid w:val="00684B9F"/>
    <w:rsid w:val="00690152"/>
    <w:rsid w:val="006A50DE"/>
    <w:rsid w:val="006B011C"/>
    <w:rsid w:val="00701C07"/>
    <w:rsid w:val="007240B8"/>
    <w:rsid w:val="007442F1"/>
    <w:rsid w:val="0074614B"/>
    <w:rsid w:val="00752249"/>
    <w:rsid w:val="0077635A"/>
    <w:rsid w:val="007D4EAF"/>
    <w:rsid w:val="00822F29"/>
    <w:rsid w:val="0087149E"/>
    <w:rsid w:val="00877A9A"/>
    <w:rsid w:val="008D4ADF"/>
    <w:rsid w:val="008E4195"/>
    <w:rsid w:val="009849CB"/>
    <w:rsid w:val="009B57E0"/>
    <w:rsid w:val="00A52A93"/>
    <w:rsid w:val="00AB5037"/>
    <w:rsid w:val="00AC0160"/>
    <w:rsid w:val="00AD27E0"/>
    <w:rsid w:val="00AE6F56"/>
    <w:rsid w:val="00BE4D67"/>
    <w:rsid w:val="00BF280F"/>
    <w:rsid w:val="00BF550F"/>
    <w:rsid w:val="00C279E7"/>
    <w:rsid w:val="00C6280D"/>
    <w:rsid w:val="00C773AB"/>
    <w:rsid w:val="00CD35E5"/>
    <w:rsid w:val="00CE239E"/>
    <w:rsid w:val="00CF4545"/>
    <w:rsid w:val="00D01AA6"/>
    <w:rsid w:val="00D53D15"/>
    <w:rsid w:val="00D75F77"/>
    <w:rsid w:val="00DB0F18"/>
    <w:rsid w:val="00DD7193"/>
    <w:rsid w:val="00DE2036"/>
    <w:rsid w:val="00E6744F"/>
    <w:rsid w:val="00F41DD6"/>
    <w:rsid w:val="00FC66E9"/>
    <w:rsid w:val="00FD24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036"/>
  </w:style>
  <w:style w:type="paragraph" w:styleId="berschrift2">
    <w:name w:val="heading 2"/>
    <w:basedOn w:val="Standard"/>
    <w:link w:val="berschrift2Zchn"/>
    <w:uiPriority w:val="9"/>
    <w:qFormat/>
    <w:rsid w:val="004837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erschrift4">
    <w:name w:val="heading 4"/>
    <w:basedOn w:val="Standard"/>
    <w:next w:val="Standard"/>
    <w:link w:val="berschrift4Zchn"/>
    <w:uiPriority w:val="9"/>
    <w:unhideWhenUsed/>
    <w:qFormat/>
    <w:rsid w:val="00DD71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8371C"/>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4837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48371C"/>
    <w:rPr>
      <w:color w:val="0000FF" w:themeColor="hyperlink"/>
      <w:u w:val="single"/>
    </w:rPr>
  </w:style>
  <w:style w:type="character" w:styleId="Fett">
    <w:name w:val="Strong"/>
    <w:basedOn w:val="Absatz-Standardschriftart"/>
    <w:uiPriority w:val="22"/>
    <w:qFormat/>
    <w:rsid w:val="00DD7193"/>
    <w:rPr>
      <w:b/>
      <w:bCs/>
    </w:rPr>
  </w:style>
  <w:style w:type="character" w:customStyle="1" w:styleId="berschrift4Zchn">
    <w:name w:val="Überschrift 4 Zchn"/>
    <w:basedOn w:val="Absatz-Standardschriftart"/>
    <w:link w:val="berschrift4"/>
    <w:uiPriority w:val="9"/>
    <w:rsid w:val="00DD7193"/>
    <w:rPr>
      <w:rFonts w:asciiTheme="majorHAnsi" w:eastAsiaTheme="majorEastAsia" w:hAnsiTheme="majorHAnsi" w:cstheme="majorBidi"/>
      <w:b/>
      <w:bCs/>
      <w:i/>
      <w:iCs/>
      <w:color w:val="4F81BD" w:themeColor="accent1"/>
    </w:rPr>
  </w:style>
  <w:style w:type="paragraph" w:styleId="Endnotentext">
    <w:name w:val="endnote text"/>
    <w:basedOn w:val="Standard"/>
    <w:link w:val="EndnotentextZchn"/>
    <w:uiPriority w:val="99"/>
    <w:semiHidden/>
    <w:unhideWhenUsed/>
    <w:rsid w:val="00684B9F"/>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684B9F"/>
    <w:rPr>
      <w:sz w:val="20"/>
      <w:szCs w:val="20"/>
    </w:rPr>
  </w:style>
  <w:style w:type="character" w:styleId="Endnotenzeichen">
    <w:name w:val="endnote reference"/>
    <w:basedOn w:val="Absatz-Standardschriftart"/>
    <w:uiPriority w:val="99"/>
    <w:semiHidden/>
    <w:unhideWhenUsed/>
    <w:rsid w:val="00684B9F"/>
    <w:rPr>
      <w:vertAlign w:val="superscript"/>
    </w:rPr>
  </w:style>
  <w:style w:type="paragraph" w:styleId="Sprechblasentext">
    <w:name w:val="Balloon Text"/>
    <w:basedOn w:val="Standard"/>
    <w:link w:val="SprechblasentextZchn"/>
    <w:uiPriority w:val="99"/>
    <w:semiHidden/>
    <w:unhideWhenUsed/>
    <w:rsid w:val="003F0DA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D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4837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erschrift4">
    <w:name w:val="heading 4"/>
    <w:basedOn w:val="Standard"/>
    <w:next w:val="Standard"/>
    <w:link w:val="berschrift4Zchn"/>
    <w:uiPriority w:val="9"/>
    <w:unhideWhenUsed/>
    <w:qFormat/>
    <w:rsid w:val="00DD71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8371C"/>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48371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48371C"/>
    <w:rPr>
      <w:color w:val="0000FF" w:themeColor="hyperlink"/>
      <w:u w:val="single"/>
    </w:rPr>
  </w:style>
  <w:style w:type="character" w:styleId="Fett">
    <w:name w:val="Strong"/>
    <w:basedOn w:val="Absatz-Standardschriftart"/>
    <w:uiPriority w:val="22"/>
    <w:qFormat/>
    <w:rsid w:val="00DD7193"/>
    <w:rPr>
      <w:b/>
      <w:bCs/>
    </w:rPr>
  </w:style>
  <w:style w:type="character" w:customStyle="1" w:styleId="berschrift4Zchn">
    <w:name w:val="Überschrift 4 Zchn"/>
    <w:basedOn w:val="Absatz-Standardschriftart"/>
    <w:link w:val="berschrift4"/>
    <w:uiPriority w:val="9"/>
    <w:rsid w:val="00DD7193"/>
    <w:rPr>
      <w:rFonts w:asciiTheme="majorHAnsi" w:eastAsiaTheme="majorEastAsia" w:hAnsiTheme="majorHAnsi" w:cstheme="majorBidi"/>
      <w:b/>
      <w:bCs/>
      <w:i/>
      <w:iCs/>
      <w:color w:val="4F81BD" w:themeColor="accent1"/>
    </w:rPr>
  </w:style>
  <w:style w:type="paragraph" w:styleId="Endnotentext">
    <w:name w:val="endnote text"/>
    <w:basedOn w:val="Standard"/>
    <w:link w:val="EndnotentextZchn"/>
    <w:uiPriority w:val="99"/>
    <w:semiHidden/>
    <w:unhideWhenUsed/>
    <w:rsid w:val="00684B9F"/>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684B9F"/>
    <w:rPr>
      <w:sz w:val="20"/>
      <w:szCs w:val="20"/>
    </w:rPr>
  </w:style>
  <w:style w:type="character" w:styleId="Endnotenzeichen">
    <w:name w:val="endnote reference"/>
    <w:basedOn w:val="Absatz-Standardschriftart"/>
    <w:uiPriority w:val="99"/>
    <w:semiHidden/>
    <w:unhideWhenUsed/>
    <w:rsid w:val="00684B9F"/>
    <w:rPr>
      <w:vertAlign w:val="superscript"/>
    </w:rPr>
  </w:style>
  <w:style w:type="paragraph" w:styleId="Sprechblasentext">
    <w:name w:val="Balloon Text"/>
    <w:basedOn w:val="Standard"/>
    <w:link w:val="SprechblasentextZchn"/>
    <w:uiPriority w:val="99"/>
    <w:semiHidden/>
    <w:unhideWhenUsed/>
    <w:rsid w:val="003F0DA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D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2614223">
      <w:bodyDiv w:val="1"/>
      <w:marLeft w:val="0"/>
      <w:marRight w:val="0"/>
      <w:marTop w:val="0"/>
      <w:marBottom w:val="0"/>
      <w:divBdr>
        <w:top w:val="none" w:sz="0" w:space="0" w:color="auto"/>
        <w:left w:val="none" w:sz="0" w:space="0" w:color="auto"/>
        <w:bottom w:val="none" w:sz="0" w:space="0" w:color="auto"/>
        <w:right w:val="none" w:sz="0" w:space="0" w:color="auto"/>
      </w:divBdr>
      <w:divsChild>
        <w:div w:id="1700862081">
          <w:marLeft w:val="0"/>
          <w:marRight w:val="0"/>
          <w:marTop w:val="0"/>
          <w:marBottom w:val="0"/>
          <w:divBdr>
            <w:top w:val="none" w:sz="0" w:space="0" w:color="auto"/>
            <w:left w:val="none" w:sz="0" w:space="0" w:color="auto"/>
            <w:bottom w:val="none" w:sz="0" w:space="0" w:color="auto"/>
            <w:right w:val="none" w:sz="0" w:space="0" w:color="auto"/>
          </w:divBdr>
          <w:divsChild>
            <w:div w:id="11692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4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ippi.nw.lo-net2.de/hp/.ws_gen/index.htm" TargetMode="External"/><Relationship Id="rId4" Type="http://schemas.openxmlformats.org/officeDocument/2006/relationships/settings" Target="settings.xml"/><Relationship Id="rId9" Type="http://schemas.openxmlformats.org/officeDocument/2006/relationships/hyperlink" Target="mailto:ali.baylan@stadt.leverkusen.de"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leverkusen.de/vv/produkte/FB51/Schulsozialarbeit.php"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2126D-92D7-4084-8473-E7A86CC23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1865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ivl GmbH</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Baylan</dc:creator>
  <cp:lastModifiedBy>Dana</cp:lastModifiedBy>
  <cp:revision>2</cp:revision>
  <dcterms:created xsi:type="dcterms:W3CDTF">2016-09-05T21:21:00Z</dcterms:created>
  <dcterms:modified xsi:type="dcterms:W3CDTF">2016-09-05T21:21:00Z</dcterms:modified>
</cp:coreProperties>
</file>